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A32" w:rsidRDefault="00222A32" w:rsidP="00222A32">
      <w:pPr>
        <w:spacing w:after="160" w:line="252" w:lineRule="auto"/>
        <w:jc w:val="both"/>
        <w:rPr>
          <w:b/>
          <w:bCs/>
          <w:color w:val="2F5597"/>
        </w:rPr>
      </w:pPr>
      <w:bookmarkStart w:id="0" w:name="_GoBack"/>
      <w:r>
        <w:rPr>
          <w:b/>
          <w:bCs/>
          <w:color w:val="2F5597"/>
        </w:rPr>
        <w:t>Invitation to Tender (“ITT”)</w:t>
      </w:r>
    </w:p>
    <w:p w:rsidR="00222A32" w:rsidRDefault="00222A32" w:rsidP="00222A32">
      <w:pPr>
        <w:spacing w:after="160" w:line="252" w:lineRule="auto"/>
        <w:jc w:val="both"/>
        <w:rPr>
          <w:b/>
          <w:bCs/>
          <w:color w:val="2F5597"/>
        </w:rPr>
      </w:pPr>
      <w:r>
        <w:rPr>
          <w:b/>
          <w:bCs/>
          <w:color w:val="2F5597"/>
        </w:rPr>
        <w:t>Defining a Social Investment and Support Vehicle to serve Liverpool City Region’s socially trading organisations and community businesses.</w:t>
      </w:r>
    </w:p>
    <w:p w:rsidR="00222A32" w:rsidRDefault="00222A32" w:rsidP="00222A32">
      <w:pPr>
        <w:spacing w:after="160" w:line="252" w:lineRule="auto"/>
        <w:jc w:val="both"/>
        <w:rPr>
          <w:b/>
          <w:bCs/>
          <w:color w:val="2F5597"/>
        </w:rPr>
      </w:pPr>
      <w:r>
        <w:rPr>
          <w:b/>
          <w:bCs/>
          <w:color w:val="2F5597"/>
        </w:rPr>
        <w:t xml:space="preserve">Funded by Power to Change and the Combined Authority’s Strategic Investment Fund. Contract value up to £45,000 inclusive of VAT. </w:t>
      </w:r>
    </w:p>
    <w:bookmarkEnd w:id="0"/>
    <w:p w:rsidR="00222A32" w:rsidRDefault="00222A32" w:rsidP="00222A32">
      <w:pPr>
        <w:rPr>
          <w:b/>
          <w:bCs/>
        </w:rPr>
      </w:pPr>
      <w:r>
        <w:rPr>
          <w:b/>
          <w:bCs/>
        </w:rPr>
        <w:t>The Opportunity</w:t>
      </w:r>
    </w:p>
    <w:p w:rsidR="00222A32" w:rsidRDefault="00222A32" w:rsidP="00222A32">
      <w:r>
        <w:t>We are seeking to appoint an experienced individual, organisation or consortium (with a lead) to work with and support Power to Change and its partners during December 2019 and March 2020 in defining, via an informed and collaborative business planning process, a new Social Investment &amp; Support Vehicle to service Liverpool City Region’s socially trading organisations and community businesses. We believe the aims of this work will be best achieved by a collaborative approach where individuals or organisations bring different perspectives, experiences, skills and expertise and can constructively challenge each other’s views and bring quality control and independence to their work, declaring any conflicts of interest.</w:t>
      </w:r>
    </w:p>
    <w:p w:rsidR="00222A32" w:rsidRDefault="00222A32" w:rsidP="00222A32"/>
    <w:p w:rsidR="00222A32" w:rsidRDefault="00222A32" w:rsidP="00222A32">
      <w:pPr>
        <w:spacing w:after="160" w:line="252" w:lineRule="auto"/>
        <w:jc w:val="both"/>
      </w:pPr>
      <w:r>
        <w:t xml:space="preserve">The appointed Supplier will be contracted to work with an established working group of representatives from Power to Change (acting as lead organisation for the working group), the Creative Economist, Seebohm Hill, and the Liverpool City Region (“LCR”) Combined Authority, </w:t>
      </w:r>
      <w:proofErr w:type="gramStart"/>
      <w:r>
        <w:t>and also</w:t>
      </w:r>
      <w:proofErr w:type="gramEnd"/>
      <w:r>
        <w:t xml:space="preserve"> a community reference group of city region socially trading organisations and community businesses. The appointed Supplier will support and work with these representatives to establish the social investment and support vehicle by March 2020. </w:t>
      </w:r>
    </w:p>
    <w:p w:rsidR="00222A32" w:rsidRDefault="00222A32" w:rsidP="00222A32">
      <w:pPr>
        <w:jc w:val="both"/>
        <w:rPr>
          <w:b/>
          <w:bCs/>
        </w:rPr>
      </w:pPr>
      <w:r>
        <w:rPr>
          <w:b/>
          <w:bCs/>
        </w:rPr>
        <w:t>What expertise and experience are we looking for?</w:t>
      </w:r>
    </w:p>
    <w:p w:rsidR="00222A32" w:rsidRDefault="00222A32" w:rsidP="00222A32">
      <w:pPr>
        <w:jc w:val="both"/>
      </w:pPr>
      <w:r>
        <w:t>To provide the contract services, we anticipate individuals, organisations or consortium that have expertise and experience in the following areas are likely to be suitable to tender, but we welcome any tenders that can sufficiently evidence the experience, ability and capacity needed to fulfil this role:</w:t>
      </w:r>
    </w:p>
    <w:p w:rsidR="00222A32" w:rsidRDefault="00222A32" w:rsidP="00222A32">
      <w:pPr>
        <w:spacing w:after="160"/>
        <w:jc w:val="both"/>
      </w:pPr>
    </w:p>
    <w:p w:rsidR="00222A32" w:rsidRDefault="00222A32" w:rsidP="00222A32">
      <w:pPr>
        <w:pStyle w:val="ListParagraph"/>
        <w:numPr>
          <w:ilvl w:val="0"/>
          <w:numId w:val="1"/>
        </w:numPr>
        <w:spacing w:after="160"/>
        <w:ind w:left="360"/>
        <w:jc w:val="both"/>
        <w:rPr>
          <w:rFonts w:ascii="Calibri" w:hAnsi="Calibri"/>
          <w:sz w:val="22"/>
          <w:szCs w:val="22"/>
        </w:rPr>
      </w:pPr>
      <w:r>
        <w:rPr>
          <w:rFonts w:ascii="Calibri" w:hAnsi="Calibri"/>
          <w:sz w:val="22"/>
          <w:szCs w:val="22"/>
        </w:rPr>
        <w:t>Experience of project management (including business planning, budget management, quality control and risk management):</w:t>
      </w:r>
    </w:p>
    <w:p w:rsidR="00222A32" w:rsidRDefault="00222A32" w:rsidP="00222A32">
      <w:pPr>
        <w:pStyle w:val="ListParagraph"/>
        <w:numPr>
          <w:ilvl w:val="0"/>
          <w:numId w:val="1"/>
        </w:numPr>
        <w:spacing w:after="160"/>
        <w:ind w:left="360"/>
        <w:jc w:val="both"/>
        <w:rPr>
          <w:rFonts w:ascii="Calibri" w:hAnsi="Calibri"/>
          <w:sz w:val="22"/>
          <w:szCs w:val="22"/>
        </w:rPr>
      </w:pPr>
      <w:r>
        <w:rPr>
          <w:rFonts w:ascii="Calibri" w:hAnsi="Calibri"/>
          <w:sz w:val="22"/>
          <w:szCs w:val="22"/>
        </w:rPr>
        <w:t>Experience of delivering informed strategic future thinking for organisations and projects;</w:t>
      </w:r>
    </w:p>
    <w:p w:rsidR="00222A32" w:rsidRDefault="00222A32" w:rsidP="00222A32">
      <w:pPr>
        <w:pStyle w:val="ListParagraph"/>
        <w:numPr>
          <w:ilvl w:val="0"/>
          <w:numId w:val="1"/>
        </w:numPr>
        <w:spacing w:after="160"/>
        <w:ind w:left="360"/>
        <w:jc w:val="both"/>
        <w:rPr>
          <w:rFonts w:ascii="Calibri" w:hAnsi="Calibri"/>
          <w:sz w:val="22"/>
          <w:szCs w:val="22"/>
        </w:rPr>
      </w:pPr>
      <w:r>
        <w:rPr>
          <w:rFonts w:ascii="Calibri" w:hAnsi="Calibri"/>
          <w:sz w:val="22"/>
          <w:szCs w:val="22"/>
        </w:rPr>
        <w:t>a track record in delivering market studies, research, and financial modelling relating to the social economy and social investment;</w:t>
      </w:r>
    </w:p>
    <w:p w:rsidR="00222A32" w:rsidRDefault="00222A32" w:rsidP="00222A32">
      <w:pPr>
        <w:pStyle w:val="ListParagraph"/>
        <w:numPr>
          <w:ilvl w:val="0"/>
          <w:numId w:val="1"/>
        </w:numPr>
        <w:spacing w:after="160"/>
        <w:ind w:left="360"/>
        <w:jc w:val="both"/>
        <w:rPr>
          <w:rFonts w:ascii="Calibri" w:hAnsi="Calibri"/>
          <w:sz w:val="22"/>
          <w:szCs w:val="22"/>
        </w:rPr>
      </w:pPr>
      <w:r>
        <w:rPr>
          <w:rFonts w:ascii="Calibri" w:hAnsi="Calibri"/>
          <w:sz w:val="22"/>
          <w:szCs w:val="22"/>
        </w:rPr>
        <w:t>a track record of working collaboratively</w:t>
      </w:r>
    </w:p>
    <w:p w:rsidR="00222A32" w:rsidRDefault="00222A32" w:rsidP="00222A32"/>
    <w:p w:rsidR="00222A32" w:rsidRDefault="00222A32" w:rsidP="00222A32">
      <w:pPr>
        <w:jc w:val="both"/>
        <w:rPr>
          <w:b/>
          <w:bCs/>
        </w:rPr>
      </w:pPr>
      <w:r>
        <w:rPr>
          <w:b/>
          <w:bCs/>
        </w:rPr>
        <w:t>To register your interest</w:t>
      </w:r>
    </w:p>
    <w:p w:rsidR="00222A32" w:rsidRDefault="00222A32" w:rsidP="00222A32">
      <w:pPr>
        <w:jc w:val="both"/>
      </w:pPr>
      <w:r>
        <w:t xml:space="preserve">If you are interested in bidding for this work and would like to receive a copy of the Invitation to Tender please send an email to </w:t>
      </w:r>
      <w:hyperlink r:id="rId5" w:history="1">
        <w:r>
          <w:rPr>
            <w:rStyle w:val="Hyperlink"/>
          </w:rPr>
          <w:t>workwithus@powertochange.org.uk</w:t>
        </w:r>
      </w:hyperlink>
      <w:r>
        <w:t xml:space="preserve"> confirming your organisation/name and contact details.  Please mark your email FAO Sarah McCall with the subject header as:</w:t>
      </w:r>
    </w:p>
    <w:p w:rsidR="00222A32" w:rsidRDefault="00222A32" w:rsidP="00222A32">
      <w:pPr>
        <w:jc w:val="both"/>
      </w:pPr>
    </w:p>
    <w:p w:rsidR="00222A32" w:rsidRDefault="00222A32" w:rsidP="00222A32">
      <w:pPr>
        <w:jc w:val="both"/>
        <w:rPr>
          <w:b/>
          <w:bCs/>
          <w:i/>
          <w:iCs/>
        </w:rPr>
      </w:pPr>
      <w:r>
        <w:rPr>
          <w:b/>
          <w:bCs/>
          <w:i/>
          <w:iCs/>
        </w:rPr>
        <w:t xml:space="preserve">Defining a Social Investment and Support Vehicle ITT. </w:t>
      </w:r>
    </w:p>
    <w:p w:rsidR="00222A32" w:rsidRDefault="00222A32" w:rsidP="00222A32">
      <w:pPr>
        <w:pStyle w:val="NormalWeb"/>
        <w:spacing w:before="0" w:beforeAutospacing="0" w:after="0" w:afterAutospacing="0"/>
        <w:jc w:val="both"/>
        <w:rPr>
          <w:i/>
          <w:iCs/>
          <w:lang w:val="en-US"/>
        </w:rPr>
      </w:pPr>
      <w:r>
        <w:rPr>
          <w:i/>
          <w:iCs/>
        </w:rPr>
        <w:t> </w:t>
      </w:r>
    </w:p>
    <w:p w:rsidR="00222A32" w:rsidRDefault="00222A32" w:rsidP="00222A32">
      <w:pPr>
        <w:jc w:val="both"/>
        <w:rPr>
          <w:sz w:val="24"/>
          <w:szCs w:val="24"/>
        </w:rPr>
      </w:pPr>
      <w:r>
        <w:t>The deadline for submitting a completed proposal is</w:t>
      </w:r>
      <w:r>
        <w:rPr>
          <w:sz w:val="24"/>
          <w:szCs w:val="24"/>
        </w:rPr>
        <w:t xml:space="preserve"> </w:t>
      </w:r>
      <w:r>
        <w:rPr>
          <w:b/>
          <w:bCs/>
        </w:rPr>
        <w:t>5pm on 07 November 2019</w:t>
      </w:r>
      <w:r>
        <w:rPr>
          <w:sz w:val="24"/>
          <w:szCs w:val="24"/>
        </w:rPr>
        <w:t xml:space="preserve">. </w:t>
      </w:r>
    </w:p>
    <w:p w:rsidR="00006F6C" w:rsidRPr="00222A32" w:rsidRDefault="00006F6C" w:rsidP="00222A32"/>
    <w:sectPr w:rsidR="00006F6C" w:rsidRPr="00222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D319C"/>
    <w:multiLevelType w:val="hybridMultilevel"/>
    <w:tmpl w:val="5FBAE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32"/>
    <w:rsid w:val="00006F6C"/>
    <w:rsid w:val="00222A32"/>
    <w:rsid w:val="002C3AF0"/>
    <w:rsid w:val="00E8278A"/>
    <w:rsid w:val="00F055AD"/>
    <w:rsid w:val="00F3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19F6"/>
  <w15:chartTrackingRefBased/>
  <w15:docId w15:val="{5441BCB6-4018-4F04-A2B7-3DBC546A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A32"/>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A32"/>
    <w:rPr>
      <w:color w:val="0563C1"/>
      <w:u w:val="single"/>
    </w:rPr>
  </w:style>
  <w:style w:type="paragraph" w:styleId="NormalWeb">
    <w:name w:val="Normal (Web)"/>
    <w:basedOn w:val="Normal"/>
    <w:uiPriority w:val="99"/>
    <w:semiHidden/>
    <w:unhideWhenUsed/>
    <w:rsid w:val="00222A32"/>
    <w:pPr>
      <w:spacing w:before="100" w:beforeAutospacing="1" w:after="100" w:afterAutospacing="1"/>
    </w:pPr>
    <w:rPr>
      <w:lang w:eastAsia="en-GB"/>
    </w:rPr>
  </w:style>
  <w:style w:type="paragraph" w:styleId="ListParagraph">
    <w:name w:val="List Paragraph"/>
    <w:basedOn w:val="Normal"/>
    <w:uiPriority w:val="34"/>
    <w:qFormat/>
    <w:rsid w:val="00222A32"/>
    <w:pPr>
      <w:spacing w:line="252"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rkwithus@powertochan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McCall</dc:creator>
  <cp:keywords/>
  <dc:description/>
  <cp:lastModifiedBy>Sarah McCall</cp:lastModifiedBy>
  <cp:revision>2</cp:revision>
  <dcterms:created xsi:type="dcterms:W3CDTF">2019-10-17T09:03:00Z</dcterms:created>
  <dcterms:modified xsi:type="dcterms:W3CDTF">2019-10-17T09:04:00Z</dcterms:modified>
</cp:coreProperties>
</file>